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60 vom 24. Mai 2018</w:t>
      </w:r>
    </w:p>
    <w:p>
      <w:r>
        <w:t>VS Kantonsgericht, 2018-05-24, FR</w:t>
      </w:r>
    </w:p>
    <w:p>
      <w:r>
        <w:rPr>
          <w:b/>
        </w:rPr>
        <w:t xml:space="preserve">Quelle: </w:t>
      </w:r>
      <w:r>
        <w:t>https://mcp.opencaselaw.ch/entscheid/vs_gerichte_P1 16 60</w:t>
      </w:r>
    </w:p>
    <w:p>
      <w:r>
        <w:t>FR: VS_GERICHTE P1 16 60 du 24 mai 2018</w:t>
      </w:r>
    </w:p>
    <w:p>
      <w:r>
        <w:t>IT: VS_GERICHTE P1 16 60 del 24 maggio 2018</w:t>
      </w:r>
    </w:p>
    <w:p>
      <w:pPr>
        <w:pStyle w:val="Heading2"/>
      </w:pPr>
      <w:r>
        <w:t>Regeste</w:t>
      </w:r>
    </w:p>
    <w:p>
      <w:r>
        <w:t>P1 16 60 JUGEMENT DU 24 MAI 2018 Tribunal cantonal du Valais Cour pénale II Composition : Stéphane Spahr, président; Jean-Pierre Derivaz et Bertrand Dayer, juges; Laure Ebener, greffière; en la cause Ministère public, appelé, représenté par M _________, procureur, et V _________, et W _________ SA, représentés par Me N _________, avocat, ainsi que X_________ AG, représentée par Me O_________, avocat, parties plaignantes et appelées, contre Y_________, prévenu et appelant, représenté par Me P_________, avocat, et Z_________, prévenu et appelant, représenté</w:t>
      </w:r>
    </w:p>
    <w:p>
      <w:pPr>
        <w:pStyle w:val="Heading2"/>
      </w:pPr>
      <w:r>
        <w:t>Erwägungen</w:t>
      </w:r>
    </w:p>
    <w:p>
      <w:r>
        <w:rPr>
          <w:b/>
        </w:rPr>
        <w:t>E. 2</w:t>
      </w:r>
    </w:p>
    <w:p>
      <w:r>
        <w:t>Affaire V_________ et W _________ SA &lt; &gt; Y_________</w:t>
      </w:r>
    </w:p>
    <w:p>
      <w:r>
        <w:rPr>
          <w:b/>
        </w:rPr>
        <w:t>E. 2.1</w:t>
      </w:r>
    </w:p>
    <w:p>
      <w:r>
        <w:t>A l'époque des faits litigieux (2009-2010), Y_________ exploitait, sous la raison individuelle H _________, Y_________, une entreprise dont le but était le commerce, l'entretien et la réparation de véhicules légers d'occasion. Quant à V _________ il était (et est toujours) président et directeur de la société W _________ SA, qui poursuit, selon le registre du commerce, le but suivant : exécution de tous travaux d'entretien et d'aménagements extérieurs, petite maçonnerie, déblaiement des neiges, location et vente de véhicules, ainsi que toutes opérations convergentes à ces buts. Durant l'été 2009, V_________ a remis à Y_________ trois véhicules qu'il voulait que celui-ci vende pour son compte. Il s'agissait d'une Nissan Navara, d'une Nissan Patrol , ainsi que d'une BMX X3. Y_________ a vendu la Nissan Navara à un dénommé L _________ pour la somme de 27'000 francs. Il en a plus précisément perçu la somme de 17'000 fr. et a repris deux véhicules valant 5000 fr. chacun. Cette transaction s'est effectuée le 30 juillet 2009. Y_________ a vendu la Nissan Patrol à R _________ contre la somme de 2500 fr., dans le courant de l'été 2009. Quant à la BMW X3, il l'a cédée au centre sportif et culturel de S _________, vers la mi- septembre 2009, contre paiement d'une somme de 10'000 fr. et reprise d'un véhicule Iveco estimé à 8000 fr., soit pour 18'000 fr. au total. Y_________ n'a pas reversé les sommes ainsi obtenues à V_________, respectivement à W _________ SA. Il les a conservées pour ses besoins personnels "et dans le cadre de [s]on entreprise". A fin septembre/début octobre 2009, V_________ et Y_________ se sont rendus à</w:t>
      </w:r>
    </w:p>
    <w:p>
      <w:r>
        <w:t>- 7 - U _________ afin d'y acquérir une BMW 325xi. Ce véhicule était destiné à l'épouse de V _________. Il a toutefois été acheté par Y_________ , celui-ci en ayant ensuite cédé la propriété à la société X_________ AG dans le cadre d'un contrat de leasing, dont V _________ était le preneur. Y_________ avait payé ce véhicule au moyen notamment d'un prêt de ce dernier de 13'400 francs. Au mois d'octobre 2009, Y_________ a remis à V _________ la somme de 10'000 francs. A une date indéterminée, celui-ci a adressé à celui-là un sms dans lequel il lui indiquait qu'il avait besoin d'un montant de 15'000 fr.; pour la somme qui lui était due en sus, il demandait à Y_________ de lui verser encore 15'000 fr. à la fin de la semaine suivante, proposant qu'il conserve le solde de 11'900 fr. "et on vera une voiture pour mon frère". C'est ainsi d'un montant total de 41'900 fr. que V _________ écrivait être le créancier. Ultérieurement ou précédemment, il a écrit au garagiste pour lui demander quand il arriverait à lui donner la totalité de son argent "selon le décompte 41'900.--". Il a reçu la réponse suivante : "Suis a xxx dans 20 minutes et je rentre pas sans te voir je passe au parc et après chez toi appel moi quand t a fini tes trucs xxx". V _________ a continué à réclamer à Y_________ le versement des sommes issues de la vente de ses véhicules. Il lui a notamment écrit, par sms, ce qui suit : "Mais moi je tiens pas te voir c est mon argent que j'attends !!!"; "(…) depuis aout je te dis que fin octobre j ai besoin d'argent pour la saison d'hiver et tu ma dis pas de problème tu touche de l argent du leasing et tu me donne pas un franc (…) tu m a pris pour un CON je pense le problème est la mais c est faut et je vais te prouver le contraire si tu règle pas le problème rapidement". Le 1er décembre 2009, Y_________ lui a expliqué, par sms, qu'il était sous le coup de poursuites : "Je suis vraiment desoler pour texpliques ma situation on bref loffice DES poursuite ma tous bloquees et il Mon tous cesi jai 20 jour pour tous payer". Il lui promettait néanmoins de le régler avant la fin du mois ("malgree tous sa jai reussi a faire qqch et tu sera regler avand la fin de ce mois je te promet meme si je pere tous nos conte sero regler". Au mois de janvier 2010, Y_________ a écrit à V _________ qu'il serait saisi à nouveau s'il ne versait pas la somme de 8000 fr. à l'office des poursuites pour le 29 janvier. Celui-ci lui a répondu qu'il était désolé d’apprendre sa situation, mais qu'il devait assumer ses erreurs. Il lui demandait de lui faire une proposition, ajoutant qu'il prenait volontiers une ou deux voitures. Dans un autre sms, il suggérera à Y_________ de lui trouver les "mêmes voitures" que celles qu'il lui avait remises dans un premier temps, soit une BMW X3, une Nissan Navara et une Nissan Patrol.</w:t>
      </w:r>
    </w:p>
    <w:p>
      <w:r>
        <w:t>- 8 - Finalement, V _________ s'est fait céder par Y_________ différents véhicules, soit un Iveco, une Honda Accord, une Toyota Hilux et un scooter. Y_________ lui avait par ailleurs fourni, vraisemblablement à l'approche de l'hiver 2009-2010, une Jeep Puch. En avril 2010, V _________ a remis à Y_________ une Hyundai Santa Fee. Alors qu'il entendait prétendument tout d'abord céder ce véhicule à son père, celui-ci a trouvé un acquéreur en la personne d'un dénommé FF _________ . En contrepartie, ce dernier a remis à Y_________ la somme de 4000 fr. ou 5000 fr., et lui a laissé en sus une Volkswagen d'une valeur de 3500 francs. La faillite de Y_________ a été prononcée le 14 décembre 2011. Les productions admises s'élevaient à plus de 100'000 francs.</w:t>
      </w:r>
    </w:p>
    <w:p>
      <w:r>
        <w:rPr>
          <w:b/>
        </w:rPr>
        <w:t>E. 2.1.2</w:t>
      </w:r>
    </w:p>
    <w:p>
      <w:r>
        <w:t>in fine; DOMEISEN, Commentaire bâlois, 2ème éd., 2014, n. 3 ad art. 426 CPP). 10.2 Vu l'admission partielle de l'appel des prévenus, il y a lieu à modification du sort des frais de première instance. Compte tenu des dispositions de l'article 426 al. 1 et 2 CPP, lesdits frais, par 5154 fr. (instruction : 3654 fr.; première instance : 1500 fr.), sont mis pour trois cinquièmes (3092 fr. 40 [instruction : 2192 fr. 40; première instance : 900 fr.]) à la charge de Y_________ , pour un cinquième (1030 fr. 80 [instruction : 730 fr. 80; première instance : 300 fr.]) à la charge de Z_________ (étant précisé que sa participation aux frais n'est pas réduite au motif qu'il a été acquitté de l'infraction d'escroquerie, puisque l'ouverture d'une instruction pour escroquerie également n'a pas occasionné de mesures d'instruction particulières, ni n'a compliqué sensiblement sa défense) et pour un cinquième (1030 fr. 80 [instruction : 730 fr. 80; première instance : 300 fr.]) à la charge du fisc. On relèvera que la majeure partie des frais (en</w:t>
      </w:r>
    </w:p>
    <w:p>
      <w:r>
        <w:t>- 27 - particulier d'instruction) a concerné les infractions finalement retenues à la charge de Y_________, en particulier celle d'abus de confiance dans l'affaire V _________ (dans le cadre de laquelle de nombreux témoins ont été entendus). L'instruction menée en relation avec l'affaire intéressant également Z_________ a été beaucoup plus modeste. Compte tenu de son acquittement partiel (dans le cadre de l'affaire X_________ AG, ainsi que dans celle de l'affaire Garage D_________ SA, l'acquittement ayant été, relativement à cette dernière, prononcé en première instance déjà), Y_________ peut prétendre à une indemnité pour ses dépens. Son avocat n'a pas déployé d'activité particulière dans l'affaire du Garage D_________ SA. En revanche, pour les besoins de l'affaire X_________ AG, il a assisté son mandant lors d'une audience (le 9 juillet 2013) qui a été levée immédiatement après son ouverture - la plaignante n'ayant pas comparu malgré sa demande de confrontation - et lors de l'audience du 26 février 2015 (exclusivement consacrée à cette affaire), qui a duré environ deux heures. Il a en outre assisté aux débats de première instance (2 h 10). Dans ces circonstances, une indemnité de 1600 fr. est allouée à Y_________. Quant à Z_________ , son acquittement partiel ne saurait lui valoir l'octroi de dépens, pour le même motif que celui qui a conduit la cour de céans à ne pas réduire sa participation aux frais. 10.3 Le sort des frais de la procédure d'appel est réglé par l'article 428 al. 1 CPP, qui prévoit leur prise en charge par les parties dans la mesure où elles ont obtenu gain de cause ou ont succombé. Il convient de se fonder, à cet égard, sur les conclusions respectives des parties concernées (DOMEISEN, n. 6 s. ad art. 428 CPP). Pour la procédure d'appel devant le Tribunal cantonal, l'émolument est compris entre 380 fr. et 6000 fr. (art. 22 let. f LTar). 10.3.1 En l'espèce, compte tenu du degré de difficulté de l'affaire, des principes de la couverture des frais et de l'équivalence des prestations, l'émolument judiciaire pour la procédure d'appel est fixé à 1400 francs. Vu le sort réservé aux appels (l'appel de Y_________ n'étant admis qu'en rapport avec les faits les moins graves rejugés céans), ledit montant est mis pour 3/7èmes (600 fr.) à la charge de Y_________, pour 2/7ème (400 fr.) à la charge de Z_________ et 2/7èmes (400 fr.) à la charge du fisc. 10.3.2 Le sort des dépens de la procédure d'appel est réglé par l'article 436 al. 1 CPP (DOMEISEN, n. 3 ad art. 428 CPP). En vertu de cette disposition, les prétentions en indemnités dans la procédure de recours sont régies par les articles 429 à 434 CPP.</w:t>
      </w:r>
    </w:p>
    <w:p>
      <w:r>
        <w:t>- 28 - Cela implique, d'une manière générale, que les indemnités sont allouées ou mises à la charge des parties dans la mesure où celles-ci ont eu gain de cause ou ont succombé (MIZEL/RÉTORNAZ, Commentaire romand, 2011, n. 1 ad art. 436 CPP; WEHREN- BERG/BERNHARD, Commentaire bâlois, n. 4 ad art. 436 CPP). En seconde instance, l'activité exercée par l'avocat de V_________, partie plaignante et appelée qui voit le verdict de culpabilité de Y_________ pour abus de confiance confirmé, a consisté en la préparation de sa plaidoirie et en la participation aux débats d'appel qui ont duré un peu plus de deux heures. Ses dépens, TVA et débours compris, peuvent ainsi être estimés à 1300 fr. (art. 27 al. 1 et 3, 29 al. 2 et 36 LTar [de 1100 fr. à 8800 fr. en appel]), et sont intégralement assumés par Y_________. L'activité déployée par le conseil de chacun des appelants a consisté essentiellement en l'envoi d'une déclaration d'appel motivée ainsi qu'en la préparation et la participation aux débats du 12 avril 2018. Dans ces conditions, eu égard à la fourchette prévue par l'article 36 LTar (de 1100 fr. à 8800 fr. devant le Tribunal cantonal), aux critères posés par l'article 27 LTar, l'indemnité, en plein, à laquelle pourrait prétendre chacun des appelants est arrêtée, TVA et débours compris, à 2400 fr. s'agissant de Y_________ (deux complexes de faits étant litigieux en procédure d'appel, la sanction encourue étant par ailleurs relativement lourde) et à 2000 fr. s'agissant de Z_________ . Puisque l'acquittement de Y_________ concerne l'infraction la moins grave parmi celles rejugées en appel, il ne bénéficiera d'une indemnité représentant que le tiers de ses dépens, soit de 800 francs. Quant à Z_________, son acquittement partiel et la réduction de sa peine (de même que le changement de genre de peine) justifient qu'il obtienne une indemnité correspondant à la moitié de ses dépens (1000 fr.). Pour le surplus, chacun des appelants supporte ses frais d'intervention en justice. X_________ AG ne saurait se voir allouer de dépens. Elle a conclu au rejet de l'appel formé par Y_________. Or, celui-ci a obtenu gain de cause sur ce point. En outre, elle a, par courrier du 11 avril 2018, "retir[é] sa conclusion de partie à l'encontre de Z_________ ", et ne s'est ainsi pas prononcée sur l'appel de celui-ci. Au surplus, son avocat n'a pas participé aux débats d'appel. On rappellera encore qu'elle n'a pas entrepris le jugement du 6 juin 2016 en tant qu'il lui refusait des dépens pour la première instance.</w:t>
      </w:r>
    </w:p>
    <w:p>
      <w:r>
        <w:t>- 29 -</w:t>
      </w:r>
    </w:p>
    <w:p>
      <w:r>
        <w:rPr>
          <w:b/>
        </w:rPr>
        <w:t>E. 2.2</w:t>
      </w:r>
    </w:p>
    <w:p>
      <w:r>
        <w:t>V _________ et Y_________ s'opposent sur la teneur de l'accord qui les liait en lien avec la remise des véhicules du premier.</w:t>
      </w:r>
    </w:p>
    <w:p>
      <w:r>
        <w:rPr>
          <w:b/>
        </w:rPr>
        <w:t>E. 2.2.1</w:t>
      </w:r>
    </w:p>
    <w:p>
      <w:r>
        <w:t>V _________ prétend qu'il avait chargé Y_________ de vendre ces véhicules pour, au minimum, 30'000 fr. s'agissant de la Nissan Navara, 5000 fr. pour la J _________ , 22'000 fr. pour la BMW X3 et 6000 fr. pour la Nissan Patrol , soit au total 63'000 fr., et de lui en restituer le prix de vente, contre paiement d'une commission (de l'ordre de 500 fr. à 1000 fr. pour la Nissan Navara). Le garagiste, qui avait vendu les voitures, ne lui avait pas remis les sommes ainsi obtenues. Après avoir réclamé son dû à de nombreuses reprises et craignant de ne pouvoir récupérer de quelconques montants, compte tenu des difficultés financières de Y_________, V _________ avait finalement repris différents véhicules. Ceux-ci valaient 11'500 fr. (Iveco ), 7000 fr. (Honda Accord) et 1500 fr. (scotter ), soit 20'000 fr. au total. Quant à la Toyota Hilux et à la Jeep Puch, il les avait restituées à Y_________ , car elles n'étaient pas en bon état. Soutenant qu'il a fourni des véhicules dont il attendait 63'000 fr., qu'il a en outre remis à Y_________ la somme de 13'400 fr. (pour l'achat de la BMW 325xi ) et que celui-ci lui a versé la somme de 10'000 fr. ainsi que fourni des véhicules valant 20'000 fr., V _________ prétend détenir une créance de 46'400 fr. à l'endroit de l'intéressé.</w:t>
      </w:r>
    </w:p>
    <w:p>
      <w:r>
        <w:rPr>
          <w:b/>
        </w:rPr>
        <w:t>E. 2.2.2</w:t>
      </w:r>
    </w:p>
    <w:p>
      <w:r>
        <w:t>Pour sa part, Y_________ a exposé qu'il ne devait nullement restituer à V _________ les sommes qu'il obtenait de la vente de ses véhicules, mais qu'il devait bien plutôt lui en fournir d'autres en remplacement. Il n'avait ainsi pas à lui trouver des clients. Les véhicules qu'il avait remis à V _________ avaient, selon lui, les valeurs suivantes : 14'500 fr. (Iveco), 8000 fr. (Honda Accord ), 8000 fr. (Toyota Hilux ), 10'000 fr. (Jeep Puch ) et 1500 fr. (scooter ), soit 42'000 fr. au total. Y_________ a contesté en particulier que la Toyota Hilux et la Jeep Puch étaient défectueuses, précisant que</w:t>
      </w:r>
    </w:p>
    <w:p>
      <w:r>
        <w:t>- 9 - celles-ci ne lui avaient été restituées respectivement que trois mois et un an plus tard. Il avait par ailleurs remis à V _________ la BMW 325xi achetée à U _________ pour la somme de 39'5000 francs. Il a déclaré reconnaître devoir à V _________ la somme de 3500 francs. Il a nié par ailleurs que le paiement de commissions fut convenu, puisqu'il devait "lui trouver des véhicules en compensation".</w:t>
      </w:r>
    </w:p>
    <w:p>
      <w:r>
        <w:rPr>
          <w:b/>
        </w:rPr>
        <w:t>E. 2.2.3</w:t>
      </w:r>
    </w:p>
    <w:p>
      <w:r>
        <w:t>Les déclarations de V _________ sont cohérentes et n'ont pas varié en cours de procédure. Les explications de Y_________, en revanche, ne convainquent pas, au regard des actes de la cause. Lorsque V _________ lui a réclamé, à plusieurs reprises, de lui verser l'argent qu'il lui devait (cf., not., supra, consid. 2.1), celui-ci ne lui a pas opposé qu'il n'était tenu que de lui remettre des véhicules en remplacement. Ainsi, à une date indéterminée, à V _________ qui lui demandait s'il pouvait passer chercher la somme de 16'000 fr., Y_________ a indiqué qu'il lui restait 11'300 fr. sur son compte et qu'il aurait des rentrées durant la semaine, de sorte qu'il regardait comment il pouvait "[lui] organiser [ç]a". S'agissant des prix attendus par V _________, Y_________ a implicitement reconnu que celui-là les lui avait communiqués, puisqu'il a déclaré que le propriétaire en réclamait trop. Que V _________ ne soit pas actif dans le domaine de l'automobile ne l'empêchait pas, quoi qu'en pense l'appelant, de fixer les prix de vente désirés. Il existe en effet des outils permettant à chacun d'estimer la valeur de véhicules d'occasion, notamment le site II _________, comme V _________ en a fait mention dans un sms à Y_________ . De tels moyens ne valent certes pas l'avis d'un professionnel. Cela étant, si les prix de vente espérés étaient trop élevés et que le garagiste échouait pour ce motif à trouver des acquéreurs, il devait en informer le propriétaire, et non aliéner les véhicules à des prix inférieurs. Y_________ a déclaré qu'il a sollicité et obtenu l'accord de V _________ avant de conclure l'affaire en lien avec la Nissan Navara (vendue contre 17'000 fr. et la reprise de deux véhicules de 5000 fr. chacun). Il est toutefois contradictoire de soutenir qu'il a requis son approbation pour cette affaire et de prétendre simultanément qu'il n'était tenu que de lui fournir des véhicules en remplacement; dans cette seconde hypothèse, il aurait été libre de céder la Nissan Navara selon les conditions qui lui plaisaient. Il n'a au demeurant pas obtenu l'accord de V _________, qui lui écrira, plusieurs mois plus tard, ce qui suit : "L _________ m a expliqué aussi votre affaire avec le navara Y _________ tu m a pris pour un CON je pense le problème est la mais c est faut et je vais te prouver le contraire si tu règle pas le problème rapidement".</w:t>
      </w:r>
    </w:p>
    <w:p>
      <w:r>
        <w:t>- 10 - Y_________ a par ailleurs donné, en cours de procédure, des explications étonnantes. Il a ainsi suggéré qu'il fallait prendre en considération, pour déterminer la contrepartie qu'il avait fournie à V _________, la valeur de la BMW 325xi achetée à U _________. Or, il a lui-même acquis ce véhicule, puis l'a vendu à X_________ AG, dans le cadre d'un contrat de leasing dont V _________ était le preneur. Y_________ s'est ainsi vu verser le prix de vente du véhicule par la société de leasing, tandis que V _________ devait payer les redevances. Celui-ci a même prêté à celui-là une somme de 13'400 fr. pour l'acquisition du véhicule. Y_________ n'a pas non plus expliqué clairement comment il est parvenu au montant de 3500 fr. qu'il a reconnu devoir à V _________. Le prévenu a par ailleurs parfois livré des déclarations contradictoires. Au procureur, lors de la séance du 19 décembre 2012, il a répondu qu'il n'avait pas de problèmes financiers à l'époque des tractations avec V _________, tout en déclarant, à la question suivante, qu'il considérait ce dernier comme un ami, raison pour laquelle il avait partagé avec lui ses "soucis financiers" avec l'office des poursuites. Il avait alors effectivement d'importantes difficultés financières, puisqu'il sera déclaré en faillite le 14 décembre 2011. L'extrait des registres art. 8a LP établi le 26 septembre 2012, comportant dix-neuf pages, indique que, à la date du prononcé de faillite, les poursuites contre lui s'élevaient à 192'153 fr. 70. Ce document révèle également que plus de 70 poursuites avaient été soldées, dont un certain nombre en 2009 et 2010. En outre, deux témoins ont confirmé l'état défectueux de certains des véhicules remis par Y_________ à V _________ . Ainsi JJ _________ a déclaré qu'il était intéressé à acheter la Toyota Hilus , que Y_________ "venait" de fournir à V _________, mais qu'il y avait renoncé, parce que la voiture était "jolie sur les photos" mais "vraiment en mauvais état"; elle perdait beaucoup d'huile. Sur demande de V _________, il avait d'ailleurs fait ramener le véhicule chez Y_________ . Ces déclarations confirment que le véhicule a rapidement été restitué à ce dernier. Le même témoin a déclaré qu'il avait acheté à V _________ l’Iveco que celui-ci avait récupéré de Y_________. La boîte à vitesses n'avait quasiment jamais fonctionné. Il avait utilisé ce véhicule environ 10 fois et avait dû aussi remplacer le moteur. Il l'avait finalement donné pour l'exportation. Selon ce témoin, V _________ avait voulu se débarrasser de ce véhicule en le lui cédant, contre paiement d'une somme de 15'000 francs. Compte tenu de l'état du véhicule, JJ _________ ne lui avait finalement versé que 4000 francs. En relation avec la Jeep Puch, le témoin KK _________ a déclaré qu'il s'était rendu à LL_________, entre décembre 2009 et février 2010, pour tenter de "remonter la lame à neige".</w:t>
      </w:r>
    </w:p>
    <w:p>
      <w:r>
        <w:t>- 11 - Lorsqu'il avait mis en marche ce véhicule, il avait remarqué un problème avec le moteur. On relèvera que V _________ s'était plaint dans différents sms de ce que la lame à neige ne fonctionnait pas. Ces cas ne sont d'ailleurs pas isolés. Ainsi le témoin MM_________ a exposé qu'il avait, en 2009, acheté à Y_________ une VW Touareg, pour 45'000 fr. à 48'000 francs. Le véhicule était défectueux; il faisait trop de bruit. Y_________ lui avait dit qu'il allait trouver une solution pour vendre ce véhicule à un tiers et lui rendre son argent. Le garagiste n'ayant pas tenu cet engagement, MM_________ avait finalement requis sa faillite. Le jour de l'audience, ils étaient parvenus à un arrangement, aux termes duquel Y_________ devait lui fournir des véhicules et le solde en argent. Les véhicules en question ne correspondaient toutefois pas aux valeurs annoncées. Dans l'affaire B_________ , qui a été classée ensuite d'une transaction judiciaire (cf., supra, consid. A), Y_________ a remis à l'intéressé une JeepCherokee dont le moteur était défectueux, alors qu'il avait certifié à son acquéreur qu'il avait été refait à neuf. Ces faits ont été reconnus dans le cadre d’un procès civil. Le dossier renferme également le témoignage (dans le cadre de l'affaire PP_________, classée ensuite d'une transaction judiciaire [cf. supra, consid. A]) d'un client de Y_________, très mécontent des méthodes de celui-ci. Ainsi QQ_________ a-t-il déclaré qu'il avait fait des affaires dans le domaine automobile avec Y_________ en 2008 ou 2009, et que celui-ci n'était pas loyal : il avait vendu des voitures pour lui sans le rembourser. Il vendait les voitures, se débrouillait pour dupliquer l'original du permis de circulation que QQ_________ avait conservé chez lui avec une clé et remettait le tout au client, en encaissant le prix de vente. Y_________ lui devait ainsi plus de 50'000 francs. Ces témoignages renforcent la crédibilité des déclarations de V _________ sur la façon de procéder de Y_________.</w:t>
      </w:r>
    </w:p>
    <w:p>
      <w:r>
        <w:rPr>
          <w:b/>
        </w:rPr>
        <w:t>E. 2.2.4</w:t>
      </w:r>
    </w:p>
    <w:p>
      <w:r>
        <w:t>Au vu des éléments qui précèdent, la cour de céans retient que V _________ avait remis à Y_________ trois véhicules que celui-ci devait vendre pour le compte de celui-là. Il lui avait indiqué quelles sommes il entendait en tirer. Y_________ a aliéné ces véhicules, à des prix inférieurs, et n'a pas versé l'argent à V _________, le conservant pour ses besoins personnels et pour son entreprise. Celui-ci a, de façon insistante, réclamé au garagiste le versement de l’argent correspondant aux ventes. L'intéressé n'était pas en mesure, ou à tout le moins pas disposé à le lui remettre. Y_________ l'ayant informé de ses difficultés financières, V _________ s'est résolu à</w:t>
      </w:r>
    </w:p>
    <w:p>
      <w:r>
        <w:t>- 12 - reprendre des véhicules. Certains d'entre eux (Jeep Puch, Toyota Hilux et Iveco) présentaient des défauts, de sorte qu'ils étaient d'une valeur inférieure à celle estimée par Y_________.</w:t>
      </w:r>
    </w:p>
    <w:p>
      <w:r>
        <w:rPr>
          <w:b/>
        </w:rPr>
        <w:t>E. 3</w:t>
      </w:r>
    </w:p>
    <w:p>
      <w:r>
        <w:t>Affaire X_________ AG &lt; &gt; Y_________ et Z_________ A l'époque des faits litigieux, Y_________ exploitait, sous la raison individuelle H _________ Y_________ une entreprise dont le but était le commerce, l’entretien et la réparation de véhicules légers d'occasion. Z_________ était alors associé et gérant de SS_________ Sàrl, avec signature collective à deux. Le 8 mars 2010, Z_________, agissant pour SS_________ Sàrl, et Y_________ ont rempli et signé le formulaire "Demande de leasing pour véhicules d'entreprise" concernant une Porsche Boxster 2.7 , à l'intention de la société X_________ AG. Y_________ était désigné comme le vendeur du véhicule, SS_________ Sàrl comme l'entreprise désirant bénéficier du leasing. Le même jour, Z_________ a versé à UU_________ une somme de 400 fr. à titre d'arrhes, en vue de l'achat de la même voiture. Le lendemain, il a remis au vendeur le solde du prix de vente, soit 30'299 fr. "cash". Le véhicule était destiné à SS_________ Sàrl. Il a été immatriculé au nom de cette société par UU_________. Le 12 mars 2010, Y_________, Z_________ et deux représentants de X_________ AG ont rempli et signé le formulaire officiel pour l'inscription du chiffre 178 "changement de détenteur interdit" dans le permis de circulation, en faveur de la société de leasing. Le même jour, les représentants de celle-ci ont signé le contrat de leasing - dont les conditions générales, en faisant partie intégrante, prévoyaient que le véhicule restait la propriété de la société de leasing pendant toute la durée du contrat et également après la fin de ce dernier - ainsi que le contrat de vente y relatif (portant sur un montant de 32'000 fr.). Le 15 mars 2010, Z_________, pour SS_________ Sàrl, et Y_________ ont signé chacun de ces documents. Aux termes de ceux-ci, Y_________ ne devait remettre le véhicule à la preneuse de leasing qu'après que celle-ci lui eut payé directement (comme fournisseur) au comptant la caution de 200 fr., ainsi que la première redevance de 14'800 francs. Le solde à payer par l'acquéresse (X_________ AG), soit 17'000 fr., le serait après la réception du véhicule. La livraison a eu lieu, selon le procès-verbal établi à cette fin, le 15 mars 2010. La preneuse de leasing n'avait toutefois pas versé les montants de 200 fr. et 14'800 fr. précités à Y_________ , ce qui était conforme à l'accord de ceux-ci, puisque le garagiste n'était que le prétendu fournisseur du véhicule. Pour sa part, X_________ AG a versé le</w:t>
      </w:r>
    </w:p>
    <w:p>
      <w:r>
        <w:t>- 13 - montant de 17'000 fr. à Y_________, à une date indéterminée. Celui-ci ne l'a pas restitué à Z_________, respectivement à SS_________ Sàrl, alors même qu'il n'était pas supposé le conserver, puisqu'il n'était pas le réel fournisseur de la Porsche. La carte grise avec mention du 178 "changement de détenteur interdit" a été établie, en faveur de X_________ AG, le 16 mars 2010. Le 3 mai 2010, Z_________, pour SS_________ Sàrl, a prié X_________ AG d'attendre le 10 mai 2010 avant de verser le "montant du leasing" à H _________, au motif qu'il était possible qu'il "verse directement l'argent sans leasing". Ce courrier a été reçu le 5 mai 2010 par la société de leasing. Son service clientèle a essayé, sans succès, de joindre SS_________ Sàrl par téléphone pour lui indiquer qu'il était trop tard pour donner suite à sa demande. Le 14 mai 2010, Z_________, pour SS_________ Sàrl, a déposé une plainte pénale à l'encontre de Y_________, pour escroquerie, exposant qu'il avait payé à celui-ci la somme de 15'000 fr. qui devait servir au paiement du leasing, mais qu'il avait finalement payé cash son véhicule, de sorte que Y_________ devait lui restituer ce montant. Les explications de la plainte étaient toutefois erronées, puisque Z_________ n'avait pas versé la somme de 15'000 fr. à Y_________ ; celui-là était bien plutôt contrarié que celui-ci refuse de lui restituer la somme versée par la société de leasing; puisqu'il n'était que le prétendu fournisseur, il n'avait pas à conserver ce montant. Le 17 mai 2010, X_________ AG a, dans le prolongement de la demande de SS_________ Sàrl du 3 mai 2010, proposé à celle-ci de résilier de manière anticipée le contrat de leasing, ce qui supposait qu'elle règle le montant de 17'859 fr. 10 pour le 31 mai 2010. Elle a joint à son courrier un bulletin de versement à cet effet. Le 21 mai 2010, SS_________ Sàrl, toujours par Z_________, lui a retourné sa "facture", lui indiquant qu'elle devait s'adresser à Y_________ pour le paiement. Elle l'a priée de lui "ristourner le droit de propriété sur le véhicule", et l'a avisée qu'elle avait déposé plainte contre Y_________ et qu'"en cas de non règlement [elle] prendrai[t] aussi des mesures à [son] encontre et ferai[t] part de [s]on insatisfaction p[a]r voie de presse". Le 14 juin 2010, X_________ AG a rappelé à SS_________ Sàrl que les redevances de leasing mensuelles échues au 1er avril, au 1er mai et au 1er juin 2010 n'avaient toujours pas été payées. Par courrier du 9 août 2010, elle a résilié le contrat de leasing, compte tenu de l'arriéré de 6333 francs.</w:t>
      </w:r>
    </w:p>
    <w:p>
      <w:r>
        <w:t>- 14 - Le 6 février 2012, X_________ AG a déposé plainte contre Z_________, SS_________ Sàrl et Y_________. A la date du dépôt, elle était sans nouvelles de la société et les démarches entreprises pour récupérer le véhicule étaient demeurées vaines. Celui-ci est resté en mains de Z________, qui l'a utilisé à tout le moins jusqu'à la date des débats de première instance (6 juin 2016), selon ses propres déclarations. Durant l'audience d'appel, il a exposé que X_________ AG avait, après les débats du</w:t>
      </w:r>
    </w:p>
    <w:p>
      <w:r>
        <w:rPr>
          <w:b/>
        </w:rPr>
        <w:t>E. 6</w:t>
      </w:r>
    </w:p>
    <w:p>
      <w:r>
        <w:t>Affaire V_________ et W _________ SA &lt; &gt; Y_________</w:t>
      </w:r>
    </w:p>
    <w:p>
      <w:r>
        <w:t>- 18 - En relation avec les faits en question, Y_________ doit répondre de l'accusation d'abus de confiance. Le prévenu s'est vu remettre par V _________ différents véhicules, pour lesquels il devait trouver des acquéreurs, à des prix fixés par leur propriétaire. Il devait ainsi soit restituer les véhicules, s'il n'avait pas trouvé d'acheteurs aux prix en question, soit verser à V _________ l'argent perçu en contrepartie des voitures cédées. Les sommes qu'il a obtenues des ventes, qui avaient remplacé les véhicules remis, lui étaient dès lors confiées au sens de l'article 138 CP (à cet égard, cf. arrêt 6S.709/2000 du 26 mai 2003 consid. 5.3.1 et la réf. à SCHUBARTH, Kommentar zum schweizerischen Strafrecht, Bes. Teil, vol. 2, 1990, n. 28f ad art. 140 aCP). En les conservant et en les utilisant pour ses propres besoins, il les a détournées de la destination fixée en vertu du rapport de confiance. Il avait au demeurant déjà agi contrairement aux instruction en aliénant les véhicules à des prix inférieurs à ceux attendus par V ________, respectivement en les cédant partiellement contre reprise d'autres véhicules. Les agissements de Y_________ ont manifestement occasionné un dommage à V _________, puisque celui-ci n'a pas récupéré les sommes que celui-là avait obtenues de la vente des voitures. Tout au plus minimisera-t-il son dommage en acceptant de reprendre des véhicules. L'appelant fait valoir à tort que l'accusation aurait dû établir la valeur exacte de tous les véhicules concernés, soit ceux remis par V _________ , et ceux qu'il lui a fournis. Premièrement, peu importe la valeur des premiers, puisqu'il n'incombait pas au garagiste de décider que les prix fixés par le propriétaire étaient trop élevés et ainsi de s'en écarter. En outre, l'accord entre les intéressés ne prévoyait pas que Y_________ lui remette des véhicules en lieu et place de l'argent ainsi obtenu. Si V _________ s'est résolu à en reprendre, c'est en raison des difficultés financières de Y_________, qui le menaçait d'un dommage complet. On relèvera encore que, même si l'on admettait les valeurs avancées par le prévenu relativement aux véhicules qu'il a fournis à V _________, on parviendrait à un total de 42'000 fr. (cf., supra, consid. 2.2.2), soit à une somme inférieure au montant que ce dernier entendait obtenir de la vente de ses voitures (63'000 fr. au total). La condition de l'intention est réalisée, au moins par dol éventuel, le prévenu ne pouvant ignorer qu'il n'était pas autorisé à conserver les sommes perçues des ventes. Celle de l'enrichissement illégitime l'est également, puisque Y_________ a fait usage à son profit des montants en question, pour ses besoins personnels et ceux de son entreprise, sans avoir à tout instant la volonté et la possibilité de les restituer. Or, il ne pouvait conserver que le montant de la commission promise.</w:t>
      </w:r>
    </w:p>
    <w:p>
      <w:r>
        <w:t>- 19 - C'est, partant, à juste titre que la juge de première instance a reconnu Y_________ coupable d'abus de confiance au sens de l'article 138 ch. 1 CP.</w:t>
      </w:r>
    </w:p>
    <w:p>
      <w:r>
        <w:rPr>
          <w:b/>
        </w:rPr>
        <w:t>E. 7</w:t>
      </w:r>
    </w:p>
    <w:p>
      <w:r>
        <w:t>Affaire X_________ AG &lt; &gt; Y_________ et Z_________</w:t>
      </w:r>
    </w:p>
    <w:p>
      <w:r>
        <w:rPr>
          <w:b/>
        </w:rPr>
        <w:t>E. 7.1</w:t>
      </w:r>
    </w:p>
    <w:p>
      <w:r>
        <w:t>Dans l'affaire en cause, l'accusation reproche à Y_________ d'avoir trompé l'établissement X_________ AG, de façon à amener celui-ci à conclure un contrat de leasing et à lui verser ainsi la somme de 17'000 fr., sans que lui ou Z_________ ne paie les redevances. Les éléments de l'infraction d'escroquerie ne sont toutefois pas réalisés. Il n'est pas établi que Y_________ avait l'intention de tromper la société de leasing en vue de se procurer ou de procurer à Z_________ (voire à tout autre tiers) un enrichissement illégitime correspondant au dommage de la société. En effet, X_________ AG n'était pas supposée subir un préjudice, puisque, d'une part, elle se voyait transférer la propriété du véhicule (une interdiction de changement de détenteur ayant d'ailleurs été inscrite sur le permis de circulation en faveur de la société), et, d'autre part, Z_________ , respectivement SS_________ Sàrl, entendait payer les redevances. Du moins rien ne permet de retenir que Y_________ aurait accepté de participer à cette opération dans l'hypothèse où Z_________ ou sa société n'avaient pas l'intention de régler les redevances. Au surplus, l'enrichissement recherché par Y_________ (gain de la somme de 17'000 fr. versée par X_________ AG) l'était au détriment de Z_________ , respectivement de SS_________ Sàrl, et non de la société de leasing, de sorte qu'il manque la condition de l'identité matérielle (Stoffgleichheit). En définitive, Y_________ doit être acquitté de l'infraction d'escroquerie en lien avec l'affaire X_________ AG.</w:t>
      </w:r>
    </w:p>
    <w:p>
      <w:r>
        <w:rPr>
          <w:b/>
        </w:rPr>
        <w:t>E. 7.2</w:t>
      </w:r>
    </w:p>
    <w:p>
      <w:r>
        <w:t>S'agissant de Z_________ , il n'avait pas la volonté de tromper l'établissement afin de s'enrichir au détriment de celui-ci. Lorsqu'il a conclu le contrat de leasing, il entendait en effet l'honorer en payant les redevances. Peu après, il a voulu renoncer au leasing, pour recouvrer la propriété du véhicule. S'il n'a pas restitué la somme versée par X_________ AG à Y_________, c'est uniquement parce que ce dernier a refusé de rembourser le montant en question. Z_________, à l'instar de Y_________, doit ainsi être libéré du chef d'accusation d'escroquerie. Il n'en va pas de même s'agissant de l'infraction d'abus de confiance. Il est constant que la propriété du véhicule est passée à X_________ AG, à la suite du contrat de leasing. Les intéressés ont d'ailleurs fait procéder à l'inscription du chiffre 178</w:t>
      </w:r>
    </w:p>
    <w:p>
      <w:r>
        <w:t>- 20 - "changement de détenteur interdit" dans le permis de circulation, en faveur de la société de leasing. SS_________ Sàrl s'est ainsi retrouvée avec la seule possession du véhicule. Or, elle n'a pas payé les redevances, pas plus que Z_________, qui a refusé de restituer le véhicule lorsque la société a résilié le contrat compte tenu du non-paiement des redevances, et l'a utilisé. Ce dernier l'a conservé durant une longue période, puisqu'il roulait encore avec à la période des débats de première instance (tenus le 6 juin 2016). A la date du dépôt de la plainte de X_________ AG, le 6 février 2012, la résiliation du contrat était intervenue depuis déjà près d'un an et demi. Par son comportement, Z_________ a ainsi dépossédé la société de leasing durablement, de sorte qu'il y a bien eu acte d'appropriation. X_________ AG en a manifestement subi un dommage, puisqu'elle a versé un montant de 17'000 fr. au prétendu fournisseur, mais n'a pu encaisser les redevances, ni ne s'est vu restituer le véhicule, lequel perdait progressivement de la valeur. L'élément subjectif est réalisé, au moins par dol éventuel, le prévenu n'ayant pu ignorer que lui-même, respectivement SS_________ Sàrl, n'était pas le propriétaire du véhicule (le contrat mentionnant expressément que la Porsche_________ était la propriété de la société de leasing) et qu'il n'était ainsi pas autorisé à l'utiliser sans contrepartie. Le prévenu a par ailleurs bien agi dans un dessein d'enrichissement illégitime, puisqu'il a employé le véhicule sans payer les redevances, respectivement sans que SS_________ Sàrl ne s'acquitte de celles-ci. Le fait qu'il a été trompé par Y_________ (celui-ci ayant refusé de lui restituer la somme perçue de X_________ AG) et qu'il en a subi un préjudice ne l'autorisait pas à agir de la sorte. La société n'avait en effet pas à pâtir du non-respect de l'arrangement plutôt inhabituel entre le prétendu fournisseur et le preneur de leasing. En définitive, Z_________ doit être condamné pour abus de confiance (art. 138 ch. 1 al. 1 CP).</w:t>
      </w:r>
    </w:p>
    <w:p>
      <w:r>
        <w:rPr>
          <w:b/>
        </w:rPr>
        <w:t>E. 8</w:t>
      </w:r>
    </w:p>
    <w:p>
      <w:r>
        <w:t>Vu l’acquittement partiel des deux prévenus, il s’impose de réexaminer la peine qui leur a été infligée par la juridiction précédente (cf. KISTLER VIANIN, n. 27 ad art. 399 CPP; cf. ég. SCHMID, Schweizerische Strafprozessordnung, Praxiskommentar, 2013, n. 18 ad art. 399 CPP).</w:t>
      </w:r>
    </w:p>
    <w:p>
      <w:r>
        <w:rPr>
          <w:b/>
        </w:rPr>
        <w:t>E. 8.1</w:t>
      </w:r>
    </w:p>
    <w:p>
      <w:r>
        <w:t>Aux termes de l’article 2 CP,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Pour déterminer quel est le droit le plus favorable, le juge ne doit pas simplement comparer les peines</w:t>
      </w:r>
    </w:p>
    <w:p>
      <w:r>
        <w:t>- 21 - prévues par la loi ancienne et la nouvelle pour l'acte dont il s'agit (méthode abstraite). Conformément à la méthode concrète, il doit examiner l'ancien et le nouveau droit dans leur ensemble et comparer les résultats auxquels ils conduisent dans le cas particulier. Le nouveau droit doit être appliqué s'il amène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126 IV 5 consid. 2c et les arrêts cités). Le 1er janvier 2018 est entrée en vigueur la novelle du 19 juin 2015 portant réforme du droit des sanctions (RO 2016 p. 1249 ss). Le nouveau droit introduit notamment, s’agissant de la peine pécuniaire, un seuil plancher de trois jours-amende (art. 34 al. 1 CP) et un plafond de 180 jours-amende (contre 360 jours-amende sous l’empire de l’ancien droit; art. 34 al. 1 aCP), et, pour la peine privative de liberté, une durée minimale (sauf en cas de conversion) de trois jours (art. 40 al. 1 CP).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RPS 5/2017, p. 326). En matière de sursis, la novelle du 19 juin 2015 supprime le sursis partiel pour la peine pécuniaire (art. 43 al. 1 CP); s’agissant de la peine privative de liberté, elle ne modifie pas l’ancien régime, sauf à dire que le sursis s’applique désormais à partir du nouveau plancher de trois jours (art. 42 al. 1 CP; CUENDET/GENTON, op. cit., p. 327). Dans le nouveau droit, la limite inférieure fondant l’exigence d’un pronostic particulièrement favorable en cas d’antécédents durant les cinq ans qui précèdent l’infraction est en revanche élevée aux peines privatives de liberté (fermes ou avec sursis) de plus de six mois (art. 42 al. 2 CP), alors que, sous l’ancien droit, cette limite était arrêtée aux peines privatives de liberté (fermes ou avec sursis) de six mois au moins ou aux peines pécuniaires de 180 jours- amende au moins (art. 42 al. 2 aCP). Enfin, le juge a désormais l’obligation de prononcer une peine d’ensemble lorsqu’il révoque un sursis antérieur et que la peine révoquée et la nouvelle peine sont du même genre (art. 46 al. 1 CP; NIGGLI/MAEDER, Der Widerspenstigen Zähmung, oder viel Lärm um nichts ?, in Jositsch/Schwarzeneg- ger/Wohlers [édit.], Festschrift für Andreas Donatsch, 2017, p. 158-159). Pour rappel, sous l’empire de l’ancien droit, le Tribunal fédéral avait jugé que la formation d'une peine d'ensemble était exclue si la peine dont le sursis est révoqué et la peine</w:t>
      </w:r>
    </w:p>
    <w:p>
      <w:r>
        <w:t>- 22 - sanctionnant les nouvelles infractions sont de même nature (ATF 138 IV 113 consid. 4; 134 IV 241 consid. 4).</w:t>
      </w:r>
    </w:p>
    <w:p>
      <w:r>
        <w:rPr>
          <w:b/>
        </w:rPr>
        <w:t>E. 8.2</w:t>
      </w:r>
    </w:p>
    <w:p>
      <w:r>
        <w:t>En l’espèce, compte tenu de la peine qui doit être infligée aux appelants et de leurs antécédents pénaux (cf., infra, consid. 8.4 et 8.5), la novelle du 19 juin 2015 n’apparaît pas plus favorable aux intéressés. Il y a lieu, partant, d’appliquer le droit des sanctions en vigueur au 31 décembre 2017.</w:t>
      </w:r>
    </w:p>
    <w:p>
      <w:r>
        <w:rPr>
          <w:b/>
        </w:rPr>
        <w:t>E. 8.3</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134 IV 17 consid. 2.1). Dans sa décision, le juge doit exposer les éléments essentiels - relatifs à l'acte et à l'auteur - qu'il prend en compte (art. 50 CP).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(arrêt 6B_1030/2016 du 2 février 2017 consid. 2.2).</w:t>
      </w:r>
    </w:p>
    <w:p>
      <w:r>
        <w:t>- 23 - Aux termes de l'article 34 al. 1 CP, sauf disposition contraire de la loi, la peine pécuniaire ne peut excéder 360 jours-amende; le juge fixe leur nombre en fonction de la culpabilité de l'auteur. Le jour-amende est de 3000 fr. au plus (art. 34 al. 2 1ère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2ème phr. CP). Les principes déduits de cette disposition ont été exposés dans l'ATF 134 IV 60 consid. 6 et dans l'arrêt 6B_845/2009 du 11 janvier 2010 consid. 1.1, auxquels on peut se référer (arrêt 6B_568/2012 du 16 novembre 2012 consid. 2.1).</w:t>
      </w:r>
    </w:p>
    <w:p>
      <w:r>
        <w:rPr>
          <w:b/>
        </w:rPr>
        <w:t>E. 8.4</w:t>
      </w:r>
    </w:p>
    <w:p>
      <w:r>
        <w:t>Fils de xxx et de xxx, Y_________ est né le xxx 1981 à xxx, en xxx, dont il est originaire. Il est célibataire. Il a quatre enfants encore mineurs et vit en concubinage avec la mère de ceux-ci. Il travaille en qualité d'indépendant dans le domaine de l'immobilier. Le nom de Y_________ figure au casier judiciaire central pour quatre prononcés pénaux : - par jugement du 31 mars 2008, le WW _________ l'a condamné à une peine pécuniaire de 10 jours-amende de 80 fr., ainsi qu'à une amende de 100 fr., pour violations de la LCR (art. 91/2 aLCR) et de la LStup (art. 19a aLStup), pour des faits survenus l'année précédente; - par jugement du 7 novembre 2008, le WW _________ l'a reconnu coupable de violation des règles de la LCR (art. 90/1 aLCR, 99/3 LCR, 90/2 aLCR) et l'a condamné à une peine pécuniaire de 40 jours-amende de 100 fr. ainsi qu'à une amende de 700 fr., pour des faits survenus la même année; - par ordonnance pénale du 18 juillet 2016, le Ministère public du canton du Valais l'a condamné à une peine pécuniaire de 45 jours-amende de 80 fr., avec sursis durant quatre ans, ainsi qu'à une amende de 1100 fr., pour violation de la LCR (art. 96/2 [conduite sans assurance RC], 97/1/A et 97/1/B [usage abusif de permis et de plaques]), en raison de faits survenus en 2016; - par ordonnance pénale du 23 novembre 2017, le Ministère public du canton du Valais l'a condamné à une peine (complémentaire à celle prononcée par ordonnance précitée du 18 juillet 2016) pécuniaire de 155 jours-amende de 80 fr., avec sursis durant quatre ans, ainsi qu'à une amende de 1400 fr., pour</w:t>
      </w:r>
    </w:p>
    <w:p>
      <w:r>
        <w:t>- 24 - escroquerie, faux dans les titres et obtention frauduleuse d'une constatation fausse, pour des faits survenus entre le 12 mai 2009 et le 16 mars 2010. Y_________ est condamné pour la commission des infractions d'abus de confiance (affaire V _________), de faux dans les titres et complicité d'obtention frauduleuse d'une constatation fausse (affaire de la constitution de la société VV_________ SA; cf., supra, consid. 1.3), toutes passibles d'une peine privative de liberté de cinq au plus ou d'une peine pécuniaire. La faute du prévenu est lourde. Dans l'affaire V ________ , ce sont pas moins de quatre véhicules qu'il s'est fait remettre - sans en restituer la valeur - par la même personne, qu'il a ainsi lésée gravement, alors qu'il s'en prétendait l'ami. Il ne lui a exposé ses difficultés financières que tardivement, lorsque les demandes de paiement se faisaient plus pressantes. La deuxième affaire se caractérise également par son ampleur, puisque l'apport en nature que le prévenu a contribué à établir faussement s'élevait à 100'000 francs. Le comportement du prévenu démontre le peu d'égard qu'il manifeste envers ses créanciers et ceux de la société VV_________ SA, ses difficultés financières ne justifiant pas qu'il mette autrui dans l'embarras. S'il a reconnu sa culpabilité dans le cadre de l'affaire de la constitution de la société précitée, il n'a pas admis les faits qui lui étaient reprochés dans l'affaire V _________, ce qui démontre une absence de prise de conscience de la gravité de ses actes. Le concours d'infractions entre l'abus de confiance, le faux dans les titres et la complicité d'obtention frauduleuse d'une constatation fausse commande l'aggravation de la peine. A l'inverse, il n'existe pas de circonstance atténuante au sens de l'article 48 CP. Le choix d'une peine privative de liberté s'impose, malgré, en particulier, la situation de père de famille du prévenu, puisque les précédentes condamnations à des peines pécuniaires prononcées sans sursis n'ont pas suffi à l'amender. D'ailleurs, alors que les débats de première instance approchaient (le 6 juin 2016), il n'a pas hésité, le 18 mai 2016, à violer les règles de la circulation routière (conduite sans assurance responsabilité civile et usage abusif de permis et/ou de plaques), preuve que même une procédure pénale en cours contre lui ne le dissuade pas de commettre des infractions. Par ailleurs, puisqu'il exerce toujours en qualité d'indépendant, certes dans un autre domaine que celui de l'automobile, il pourrait être tenté d'adopter des comportements similaires à ceux pour lesquels il est jugé céans, comportements qu'il</w:t>
      </w:r>
    </w:p>
    <w:p>
      <w:r>
        <w:t>- 25 - convient ainsi de prévenir en prononçant une sanction adéquate. C'est, dès lors, une peine privative de liberté de 18 mois qui doit être infligée à Y_________. Les conditions objectives en étant réunies (art. 42 al. 2 aCP), et vu l'interdiction de la reformatio in pejus, le prévenu est mis au bénéfice du sursis. Il y a lieu, par ailleurs, de confirmer la durée du délai d'épreuve de trois ans, compte tenu en particulier des antécédents de l'intéressé.</w:t>
      </w:r>
    </w:p>
    <w:p>
      <w:r>
        <w:rPr>
          <w:b/>
        </w:rPr>
        <w:t>E. 8.5</w:t>
      </w:r>
    </w:p>
    <w:p>
      <w:r>
        <w:t>Z_________ est né le xxx 1948 à XXX; originaire de xxx, il est divorcé et retraité. Il est gravement atteint dans sa santé depuis plusieurs années. Il perçoit une rente AVS de 1860 francs. Il n'a plus de réserves financières, son argent étant affecté aux soins médicaux que nécessite son état de santé. Son nom figure au casier judiciaire central pour une infraction commise le 15 juin 2013. Reconnu coupable de violation des règles de la LCR (art. 90 al. 1 en rel. avec art. 27 LCR) et de conduite en état d'ébriété qualifiée (art. 91 al. 1 2ème phr. aLCR), il a été condamné par le Ministère public du canton du Valais, le 9 octobre 2013, à une peine pécuniaire de 15 jours-amende de 50 fr., avec sursis pendant deux ans, ainsi qu'à une amende de 1000 francs. La faute du prévenu doit être considérée comme moyennement grave. S'il n'avait, dans un premier temps, pas l'intention de créer un dommage à la société de leasing, il n'a pas hésité, lorsque son arrangement avec Y_________ a pris une tournure qu'il n'attendait pas, à utiliser durant de nombreuses années le véhicule désormais propriété de X_________ AG, sans payer aucune des redevances. Le fait qu'il a lui- même été trompé par Y_________ n'excuse pas son comportement. Il lui incombait d'assumer les conséquences de cette situation qu'il avait créée par un procédé inhabituel, et non d'en faire pâtir la société de leasing, à laquelle il s'est par ailleurs adressé d'une façon particulièrement inappropriée, notamment en la menaçant de porter plainte à son endroit et de saisir la presse. Il n'existe pas de circonstance atténuante au sens de l'article 48 CP. Dans ces circonstances, et vu la situation personnelle du prévenu, dont les antécédents sont par ailleurs relativement bons, la cour de céans estime qu'une peine pécuniaire de 85 jours-amende est nécessaire, mais suffisante pour sanctionner l'infraction d'abus de confiance commise à l'endroit de X_________ AG, peine complémentaire à celle prononcée le 9 octobre 2013 par le Ministère public. Le</w:t>
      </w:r>
    </w:p>
    <w:p>
      <w:r>
        <w:t>- 26 - montant du jour-amende est fixé au minimum de 10 fr., compte tenu des faibles revenus du prévenu, et de l'argent qu'il doit consacrer à ses soins médicaux. Les conditions en étant réunies, Z_________ est mis au bénéfice du sursis à l'exécution de la peine; le délai d'épreuve est fixé à deux ans.</w:t>
      </w:r>
    </w:p>
    <w:p>
      <w:r>
        <w:rPr>
          <w:b/>
        </w:rPr>
        <w:t>E. 9</w:t>
      </w:r>
    </w:p>
    <w:p>
      <w:r>
        <w:t>Il reste à confirmer que les prétentions civiles de V_________ à l'égard de Y_________ sont reconnues dans leur principe, et que, pour le surplus, celui-ci est renvoyé à agir par la voie civile. Compte tenu de l'acquittement de Y_________ dans l'affaire du leasing, X_________ AG est également renvoyée à agir par la voie civile (art. 126 al. 2 CPP), étant rappelé que celle-ci a par ailleurs retiré toutes ses conclusions à l'encontre de Z_________. 10.1 Si l'autorité de recours rend elle-même une nouvelle décision, elle se prononce également sur les frais fixés par l'autorité inférieure (art. 428 al. 3 CPP). En vertu de l'article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En cas d'acquittement partiel, le juge doit réduire les frais, sous peine de porter atteinte à la présomption d'innocence si le point sur lequel le prévenu est acquitté a donné lieu à des frais supplémentaires et si le prévenu n'est pas, de par un comportement fautif et contraire à une règle juridique, à l'origine de la procédure pénale ayant engendré ces frais (arrêts 6B_45/2011 du 12 septembre 2011 consid. 3.1 et 6S.421/2006 du 6 mars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